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cf2e2e"/>
          <w:sz w:val="32"/>
          <w:szCs w:val="32"/>
          <w:shd w:val="clear" w:color="auto" w:fill="ffffff"/>
          <w:rtl w:val="0"/>
          <w:lang w:val="en-US"/>
          <w14:textFill>
            <w14:solidFill>
              <w14:srgbClr w14:val="CF2E2E"/>
            </w14:solidFill>
          </w14:textFill>
        </w:rPr>
        <w:t>Dear Senator or Representative XXXXX</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I write to you today as your constituent to ask you to please support Massachusetts Senate Bill S 1122,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 Act relative to bodily autonomy and family integrity.</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Bill S1122 protects MA individuals, families and their dependents to make their own decisions about all forms of healthcare, be they complementary and alternative or allopathic services.</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Allopathic medical care comprises the traditional arm of the US healthcare system for over the last century, but alternative and complementary therapeutics such as nutritional therapy, homeopathy, herbal therapy etc. have reemerged as significant healing protocols within the last several decades of healthcare because of their millennia-long histories of safety and efficacy. </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There are times when allopathic methods are the appropriate response to bring about healing, but with the rise of antibiotic-resistant strains of bacteria, opioid addiction, adverse side-effects from medicines/biologics, and a one-size-fits-all standard-of-care medical model, growing numbers of people such as myself opt to approach health firstly with natural, more gentle approaches. Back in 2007, approximately 40% of US adults from ages 18 </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70 adults utilized at least one, if not more, alternative/ holistic protocols. (1)</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Due to a wider understanding over the last fourteen years of organic nutrition, vitamin supplementation, and other alternative modalities, the numbers of people aware and joining the ranks have increased.</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The United States US Declaration of Independence guarantees all citizens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life, liberty, and the pursuit of happiness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as inalienable rights. These inalienable rights include the liberty to pursue the highest degree of life and happiness possible through personal, bio-individual healthcare choices including millennia-long alternative and complementary approaches.</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Bill S1122 protects my right and my fellow-citizens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right to pursue all possible choices of healthcare to enhance our health, vibrancy, and happiness. I encourage you to support this enlightened bill which honors and protects the widely varied health needs, growing market, and preferences of all our states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citizens. Thank you.</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numPr>
          <w:ilvl w:val="0"/>
          <w:numId w:val="2"/>
        </w:numPr>
        <w:bidi w:val="0"/>
        <w:spacing w:before="0" w:after="200" w:line="240" w:lineRule="auto"/>
        <w:ind w:right="0"/>
        <w:jc w:val="left"/>
        <w:rPr>
          <w:rFonts w:ascii="Raleway SemiBold" w:cs="Raleway SemiBold" w:hAnsi="Raleway SemiBold" w:eastAsia="Raleway SemiBold"/>
          <w:outline w:val="0"/>
          <w:color w:val="0170b9"/>
          <w:sz w:val="32"/>
          <w:szCs w:val="32"/>
          <w:shd w:val="clear" w:color="auto" w:fill="ffffff"/>
          <w:rtl w:val="0"/>
          <w14:textFill>
            <w14:solidFill>
              <w14:srgbClr w14:val="0170B9"/>
            </w14:solidFill>
          </w14:textFill>
        </w:rPr>
      </w:pPr>
      <w:r>
        <w:rPr>
          <w:rStyle w:val="Hyperlink.0"/>
          <w:rFonts w:ascii="Raleway SemiBold" w:cs="Raleway SemiBold" w:hAnsi="Raleway SemiBold" w:eastAsia="Raleway SemiBold"/>
          <w:outline w:val="0"/>
          <w:color w:val="0170b9"/>
          <w:sz w:val="32"/>
          <w:szCs w:val="32"/>
          <w:shd w:val="clear" w:color="auto" w:fill="ffffff"/>
          <w:rtl w:val="0"/>
          <w14:textFill>
            <w14:solidFill>
              <w14:srgbClr w14:val="0170B9"/>
            </w14:solidFill>
          </w14:textFill>
        </w:rPr>
        <w:fldChar w:fldCharType="begin" w:fldLock="0"/>
      </w:r>
      <w:r>
        <w:rPr>
          <w:rStyle w:val="Hyperlink.0"/>
          <w:rFonts w:ascii="Raleway SemiBold" w:cs="Raleway SemiBold" w:hAnsi="Raleway SemiBold" w:eastAsia="Raleway SemiBold"/>
          <w:outline w:val="0"/>
          <w:color w:val="0170b9"/>
          <w:sz w:val="32"/>
          <w:szCs w:val="32"/>
          <w:shd w:val="clear" w:color="auto" w:fill="ffffff"/>
          <w:rtl w:val="0"/>
          <w14:textFill>
            <w14:solidFill>
              <w14:srgbClr w14:val="0170B9"/>
            </w14:solidFill>
          </w14:textFill>
        </w:rPr>
        <w:instrText xml:space="preserve"> HYPERLINK "https://files.nccih.nih.gov/s3fs-public/camuse.pdf"</w:instrText>
      </w:r>
      <w:r>
        <w:rPr>
          <w:rStyle w:val="Hyperlink.0"/>
          <w:rFonts w:ascii="Raleway SemiBold" w:cs="Raleway SemiBold" w:hAnsi="Raleway SemiBold" w:eastAsia="Raleway SemiBold"/>
          <w:outline w:val="0"/>
          <w:color w:val="0170b9"/>
          <w:sz w:val="32"/>
          <w:szCs w:val="32"/>
          <w:shd w:val="clear" w:color="auto" w:fill="ffffff"/>
          <w:rtl w:val="0"/>
          <w14:textFill>
            <w14:solidFill>
              <w14:srgbClr w14:val="0170B9"/>
            </w14:solidFill>
          </w14:textFill>
        </w:rPr>
        <w:fldChar w:fldCharType="separate" w:fldLock="0"/>
      </w:r>
      <w:r>
        <w:rPr>
          <w:rStyle w:val="Hyperlink.0"/>
          <w:rFonts w:ascii="Raleway SemiBold" w:hAnsi="Raleway SemiBold"/>
          <w:outline w:val="0"/>
          <w:color w:val="0170b9"/>
          <w:sz w:val="32"/>
          <w:szCs w:val="32"/>
          <w:shd w:val="clear" w:color="auto" w:fill="ffffff"/>
          <w:rtl w:val="0"/>
          <w14:textFill>
            <w14:solidFill>
              <w14:srgbClr w14:val="0170B9"/>
            </w14:solidFill>
          </w14:textFill>
        </w:rPr>
        <w:t>https://files.nccih.nih.gov/s3fs-public/camuse.pdf</w:t>
      </w:r>
      <w:r>
        <w:rPr>
          <w:rFonts w:ascii="Raleway SemiBold" w:cs="Raleway SemiBold" w:hAnsi="Raleway SemiBold" w:eastAsia="Raleway SemiBold"/>
          <w:outline w:val="0"/>
          <w:color w:val="0170b9"/>
          <w:sz w:val="32"/>
          <w:szCs w:val="32"/>
          <w:shd w:val="clear" w:color="auto" w:fill="ffffff"/>
          <w:rtl w:val="0"/>
          <w14:textFill>
            <w14:solidFill>
              <w14:srgbClr w14:val="0170B9"/>
            </w14:solidFill>
          </w14:textFill>
        </w:rPr>
        <w:fldChar w:fldCharType="end" w:fldLock="0"/>
      </w:r>
    </w:p>
    <w:p>
      <w:pPr>
        <w:pStyle w:val="Default"/>
        <w:bidi w:val="0"/>
        <w:spacing w:before="0" w:line="240" w:lineRule="auto"/>
        <w:ind w:left="0" w:right="0" w:firstLine="0"/>
        <w:jc w:val="left"/>
        <w:rPr>
          <w:rFonts w:ascii="Raleway SemiBold" w:cs="Raleway SemiBold" w:hAnsi="Raleway SemiBold" w:eastAsia="Raleway SemiBold"/>
          <w:outline w:val="0"/>
          <w:color w:val="bd3d34"/>
          <w:sz w:val="32"/>
          <w:szCs w:val="32"/>
          <w:shd w:val="clear" w:color="auto" w:fill="ffffff"/>
          <w:rtl w:val="0"/>
          <w14:textFill>
            <w14:solidFill>
              <w14:srgbClr w14:val="BD3D35"/>
            </w14:solidFill>
          </w14:textFill>
        </w:rPr>
      </w:pPr>
      <w:r>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br w:type="textWrapping"/>
      </w:r>
      <w:r>
        <w:rPr>
          <w:rFonts w:ascii="Raleway SemiBold" w:hAnsi="Raleway SemiBold"/>
          <w:outline w:val="0"/>
          <w:color w:val="bd3d34"/>
          <w:sz w:val="32"/>
          <w:szCs w:val="32"/>
          <w:shd w:val="clear" w:color="auto" w:fill="ffffff"/>
          <w:rtl w:val="0"/>
          <w:lang w:val="en-US"/>
          <w14:textFill>
            <w14:solidFill>
              <w14:srgbClr w14:val="BD3D35"/>
            </w14:solidFill>
          </w14:textFill>
        </w:rPr>
        <w:t>First &amp; Last Name</w:t>
      </w:r>
    </w:p>
    <w:p>
      <w:pPr>
        <w:pStyle w:val="Default"/>
        <w:bidi w:val="0"/>
        <w:spacing w:before="0" w:line="240" w:lineRule="auto"/>
        <w:ind w:left="0" w:right="0" w:firstLine="0"/>
        <w:jc w:val="left"/>
        <w:rPr>
          <w:rtl w:val="0"/>
        </w:rPr>
      </w:pPr>
      <w:r>
        <w:rPr>
          <w:rFonts w:ascii="Raleway SemiBold" w:hAnsi="Raleway SemiBold"/>
          <w:outline w:val="0"/>
          <w:color w:val="bd3d34"/>
          <w:sz w:val="32"/>
          <w:szCs w:val="32"/>
          <w:shd w:val="clear" w:color="auto" w:fill="ffffff"/>
          <w:rtl w:val="0"/>
          <w:lang w:val="en-US"/>
          <w14:textFill>
            <w14:solidFill>
              <w14:srgbClr w14:val="BD3D35"/>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0"/>
        <w:highlight w:val="none"/>
        <w:vertAlign w:val="baseline"/>
      </w:rPr>
    </w:lvl>
    <w:lvl w:ilvl="1">
      <w:start w:val="1"/>
      <w:numFmt w:val="bullet"/>
      <w:suff w:val="tab"/>
      <w:lvlText w:val="•"/>
      <w:lvlJc w:val="left"/>
      <w:pPr>
        <w:ind w:left="94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2">
      <w:start w:val="1"/>
      <w:numFmt w:val="bullet"/>
      <w:suff w:val="tab"/>
      <w:lvlText w:val="•"/>
      <w:lvlJc w:val="left"/>
      <w:pPr>
        <w:ind w:left="116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3">
      <w:start w:val="1"/>
      <w:numFmt w:val="bullet"/>
      <w:suff w:val="tab"/>
      <w:lvlText w:val="•"/>
      <w:lvlJc w:val="left"/>
      <w:pPr>
        <w:ind w:left="138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4">
      <w:start w:val="1"/>
      <w:numFmt w:val="bullet"/>
      <w:suff w:val="tab"/>
      <w:lvlText w:val="•"/>
      <w:lvlJc w:val="left"/>
      <w:pPr>
        <w:ind w:left="160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5">
      <w:start w:val="1"/>
      <w:numFmt w:val="bullet"/>
      <w:suff w:val="tab"/>
      <w:lvlText w:val="•"/>
      <w:lvlJc w:val="left"/>
      <w:pPr>
        <w:ind w:left="182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6">
      <w:start w:val="1"/>
      <w:numFmt w:val="bullet"/>
      <w:suff w:val="tab"/>
      <w:lvlText w:val="•"/>
      <w:lvlJc w:val="left"/>
      <w:pPr>
        <w:ind w:left="204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7">
      <w:start w:val="1"/>
      <w:numFmt w:val="bullet"/>
      <w:suff w:val="tab"/>
      <w:lvlText w:val="•"/>
      <w:lvlJc w:val="left"/>
      <w:pPr>
        <w:ind w:left="226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lvl w:ilvl="8">
      <w:start w:val="1"/>
      <w:numFmt w:val="bullet"/>
      <w:suff w:val="tab"/>
      <w:lvlText w:val="•"/>
      <w:lvlJc w:val="left"/>
      <w:pPr>
        <w:ind w:left="2480" w:hanging="500"/>
      </w:pPr>
      <w:rPr>
        <w:rFonts w:ascii="Raleway SemiBold" w:cs="Raleway SemiBold" w:hAnsi="Raleway SemiBold" w:eastAsia="Raleway SemiBold"/>
        <w:b w:val="0"/>
        <w:bCs w:val="0"/>
        <w:i w:val="0"/>
        <w:iCs w:val="0"/>
        <w:caps w:val="0"/>
        <w:smallCaps w:val="0"/>
        <w:strike w:val="0"/>
        <w:dstrike w:val="0"/>
        <w:outline w:val="0"/>
        <w:emboss w:val="0"/>
        <w:imprint w:val="0"/>
        <w:color w:val="0170b9"/>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