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cf2e2e"/>
          <w:sz w:val="30"/>
          <w:szCs w:val="30"/>
          <w:u w:color="cf2e2e"/>
          <w:shd w:val="clear" w:color="auto" w:fill="ffffff"/>
          <w:rtl w:val="0"/>
          <w:lang w:val="en-US"/>
          <w14:textFill>
            <w14:solidFill>
              <w14:srgbClr w14:val="CF2E2E"/>
            </w14:solidFill>
          </w14:textFill>
        </w:rPr>
        <w:t>Dear Senator or Representative XXXXX</w:t>
      </w:r>
    </w:p>
    <w:p>
      <w:pPr>
        <w:pStyle w:val="Default"/>
        <w:suppressAutoHyphens w:val="1"/>
        <w:spacing w:before="0" w:after="512" w:line="240" w:lineRule="auto"/>
        <w:rPr>
          <w:rFonts w:ascii="Helvetica" w:cs="Helvetica" w:hAnsi="Helvetica" w:eastAsia="Helvetica"/>
          <w:outline w:val="0"/>
          <w:color w:val="3a3a3a"/>
          <w:sz w:val="32"/>
          <w:szCs w:val="32"/>
          <w:u w:color="3a3a3a"/>
          <w:shd w:val="clear" w:color="auto" w:fill="ffffff"/>
          <w14:textFill>
            <w14:solidFill>
              <w14:srgbClr w14:val="3A3A3A"/>
            </w14:solidFill>
          </w14:textFill>
        </w:rPr>
      </w:pPr>
      <w:r>
        <w:rPr>
          <w:rFonts w:ascii="Helvetica" w:hAnsi="Helvetica"/>
          <w:outline w:val="0"/>
          <w:color w:val="3a3a3a"/>
          <w:sz w:val="32"/>
          <w:szCs w:val="32"/>
          <w:u w:color="3a3a3a"/>
          <w:shd w:val="clear" w:color="auto" w:fill="ffffff"/>
          <w:rtl w:val="0"/>
          <w:lang w:val="en-US"/>
          <w14:textFill>
            <w14:solidFill>
              <w14:srgbClr w14:val="3A3A3A"/>
            </w14:solidFill>
          </w14:textFill>
        </w:rPr>
        <w:t xml:space="preserve">As a concerned resident of Massachusetts I ask you to please co-sponsor Bill S1122, </w:t>
      </w:r>
      <w:r>
        <w:rPr>
          <w:rFonts w:ascii="Helvetica" w:hAnsi="Helvetica" w:hint="default"/>
          <w:outline w:val="0"/>
          <w:color w:val="3a3a3a"/>
          <w:sz w:val="32"/>
          <w:szCs w:val="32"/>
          <w:u w:color="3a3a3a"/>
          <w:shd w:val="clear" w:color="auto" w:fill="ffffff"/>
          <w:rtl w:val="0"/>
          <w:lang w:val="en-US"/>
          <w14:textFill>
            <w14:solidFill>
              <w14:srgbClr w14:val="3A3A3A"/>
            </w14:solidFill>
          </w14:textFill>
        </w:rPr>
        <w:t>‘</w:t>
      </w:r>
      <w:r>
        <w:rPr>
          <w:rFonts w:ascii="Helvetica" w:hAnsi="Helvetica"/>
          <w:outline w:val="0"/>
          <w:color w:val="3a3a3a"/>
          <w:sz w:val="32"/>
          <w:szCs w:val="32"/>
          <w:u w:color="3a3a3a"/>
          <w:shd w:val="clear" w:color="auto" w:fill="ffffff"/>
          <w:rtl w:val="0"/>
          <w:lang w:val="en-US"/>
          <w14:textFill>
            <w14:solidFill>
              <w14:srgbClr w14:val="3A3A3A"/>
            </w14:solidFill>
          </w14:textFill>
        </w:rPr>
        <w:t>An Act relative to bodily autonomy and family integrity.</w:t>
      </w:r>
      <w:r>
        <w:rPr>
          <w:rFonts w:ascii="Helvetica" w:hAnsi="Helvetica" w:hint="default"/>
          <w:outline w:val="0"/>
          <w:color w:val="3a3a3a"/>
          <w:sz w:val="32"/>
          <w:szCs w:val="32"/>
          <w:u w:color="3a3a3a"/>
          <w:shd w:val="clear" w:color="auto" w:fill="ffffff"/>
          <w:rtl w:val="0"/>
          <w:lang w:val="en-US"/>
          <w14:textFill>
            <w14:solidFill>
              <w14:srgbClr w14:val="3A3A3A"/>
            </w14:solidFill>
          </w14:textFill>
        </w:rPr>
        <w:t xml:space="preserve">’ </w:t>
      </w:r>
      <w:r>
        <w:rPr>
          <w:rFonts w:ascii="Helvetica" w:hAnsi="Helvetica"/>
          <w:outline w:val="0"/>
          <w:color w:val="3a3a3a"/>
          <w:sz w:val="32"/>
          <w:szCs w:val="32"/>
          <w:u w:color="3a3a3a"/>
          <w:shd w:val="clear" w:color="auto" w:fill="ffffff"/>
          <w:rtl w:val="0"/>
          <w:lang w:val="en-US"/>
          <w14:textFill>
            <w14:solidFill>
              <w14:srgbClr w14:val="3A3A3A"/>
            </w14:solidFill>
          </w14:textFill>
        </w:rPr>
        <w:t xml:space="preserve">This bill affirms 'choice' in medical care decisions across all sectors of life including education, employment, travel, and lifestyle preferences, and the bill further protects myself and others from any form of discrimination or retaliatory action by employers or institutions for the health choices we make. </w:t>
      </w:r>
    </w:p>
    <w:p>
      <w:pPr>
        <w:pStyle w:val="Default"/>
        <w:suppressAutoHyphens w:val="1"/>
        <w:spacing w:before="0" w:after="512" w:line="240" w:lineRule="auto"/>
        <w:rPr>
          <w:rFonts w:ascii="Helvetica" w:cs="Helvetica" w:hAnsi="Helvetica" w:eastAsia="Helvetica"/>
          <w:outline w:val="0"/>
          <w:color w:val="3a3a3a"/>
          <w:sz w:val="32"/>
          <w:szCs w:val="32"/>
          <w:u w:color="3a3a3a"/>
          <w:shd w:val="clear" w:color="auto" w:fill="ffffff"/>
          <w14:textFill>
            <w14:solidFill>
              <w14:srgbClr w14:val="3A3A3A"/>
            </w14:solidFill>
          </w14:textFill>
        </w:rPr>
      </w:pPr>
      <w:r>
        <w:rPr>
          <w:rFonts w:ascii="Helvetica" w:hAnsi="Helvetica"/>
          <w:outline w:val="0"/>
          <w:color w:val="3a3a3a"/>
          <w:sz w:val="32"/>
          <w:szCs w:val="32"/>
          <w:u w:color="3a3a3a"/>
          <w:shd w:val="clear" w:color="auto" w:fill="ffffff"/>
          <w:rtl w:val="0"/>
          <w:lang w:val="en-US"/>
          <w14:textFill>
            <w14:solidFill>
              <w14:srgbClr w14:val="3A3A3A"/>
            </w14:solidFill>
          </w14:textFill>
        </w:rPr>
        <w:t xml:space="preserve">A relevant example of health discrimination is college students nationwide are now being required by their schools to take the Covid-19 shot before they can attend university in the fall. Young people ages 1-19 already have robust immunity with a 99.997% survival rate. There is no justification for them to undertake this protocol unless they wish to.  Experimental mRNA gene-therapy shots are under Emergency Use Authorization. The public is serving as the expanded pool of the stage-three clinical trials. No prior animal studies were conducted before these gene products were put on the market, nor have the vaccines undergone long-term studies of at least 4-5 years on safety and efficacy, as do pharmaceutical drugs.  </w:t>
      </w:r>
    </w:p>
    <w:p>
      <w:pPr>
        <w:pStyle w:val="Default"/>
        <w:suppressAutoHyphens w:val="1"/>
        <w:spacing w:before="0" w:after="512" w:line="240" w:lineRule="auto"/>
        <w:rPr>
          <w:rFonts w:ascii="Helvetica" w:cs="Helvetica" w:hAnsi="Helvetica" w:eastAsia="Helvetica"/>
          <w:outline w:val="0"/>
          <w:color w:val="3a3a3a"/>
          <w:sz w:val="32"/>
          <w:szCs w:val="32"/>
          <w:u w:color="3a3a3a"/>
          <w:shd w:val="clear" w:color="auto" w:fill="ffffff"/>
          <w14:textFill>
            <w14:solidFill>
              <w14:srgbClr w14:val="3A3A3A"/>
            </w14:solidFill>
          </w14:textFill>
        </w:rPr>
      </w:pPr>
      <w:r>
        <w:rPr>
          <w:rFonts w:ascii="Helvetica" w:hAnsi="Helvetica"/>
          <w:outline w:val="0"/>
          <w:color w:val="3a3a3a"/>
          <w:sz w:val="32"/>
          <w:szCs w:val="32"/>
          <w:u w:color="3a3a3a"/>
          <w:shd w:val="clear" w:color="auto" w:fill="ffffff"/>
          <w:rtl w:val="0"/>
          <w:lang w:val="en-US"/>
          <w14:textFill>
            <w14:solidFill>
              <w14:srgbClr w14:val="3A3A3A"/>
            </w14:solidFill>
          </w14:textFill>
        </w:rPr>
        <w:t xml:space="preserve">Fallout from the lack of proper scientific rigor and safety with the mRNA vaccines is beginning to show. The childhood inoculation program with COVID-19 began in April 2021. As of June 11th, a total of 475 cases of heart inflammation has been reported to CDC in people age 30 or younger, with the agency calling for an emergency meeting on June 23 to discuss a potential link between the mRNA shots and inflammation. (1)  Quoting from the CDC ACIP Vast Report: </w:t>
      </w:r>
      <w:r>
        <w:rPr>
          <w:rFonts w:ascii="Helvetica" w:hAnsi="Helvetica" w:hint="default"/>
          <w:outline w:val="0"/>
          <w:color w:val="3a3a3a"/>
          <w:sz w:val="32"/>
          <w:szCs w:val="32"/>
          <w:u w:color="3a3a3a"/>
          <w:shd w:val="clear" w:color="auto" w:fill="ffffff"/>
          <w:rtl w:val="0"/>
          <w:lang w:val="en-US"/>
          <w14:textFill>
            <w14:solidFill>
              <w14:srgbClr w14:val="3A3A3A"/>
            </w14:solidFill>
          </w14:textFill>
        </w:rPr>
        <w:t>“</w:t>
      </w:r>
      <w:r>
        <w:rPr>
          <w:rFonts w:ascii="Helvetica" w:hAnsi="Helvetica"/>
          <w:outline w:val="0"/>
          <w:color w:val="3a3a3a"/>
          <w:sz w:val="32"/>
          <w:szCs w:val="32"/>
          <w:u w:color="3a3a3a"/>
          <w:shd w:val="clear" w:color="auto" w:fill="ffffff"/>
          <w:rtl w:val="0"/>
          <w:lang w:val="en-US"/>
          <w14:textFill>
            <w14:solidFill>
              <w14:srgbClr w14:val="3A3A3A"/>
            </w14:solidFill>
          </w14:textFill>
        </w:rPr>
        <w:t>Data from VAERS show that in the 30-day window following dose 2 mRNA COVID-19 vaccination, there was a higher number of observed than expected myocarditis/pericarditis cases in 16</w:t>
      </w:r>
      <w:r>
        <w:rPr>
          <w:rFonts w:ascii="Helvetica" w:hAnsi="Helvetica" w:hint="default"/>
          <w:outline w:val="0"/>
          <w:color w:val="3a3a3a"/>
          <w:sz w:val="32"/>
          <w:szCs w:val="32"/>
          <w:u w:color="3a3a3a"/>
          <w:shd w:val="clear" w:color="auto" w:fill="ffffff"/>
          <w:rtl w:val="0"/>
          <w:lang w:val="en-US"/>
          <w14:textFill>
            <w14:solidFill>
              <w14:srgbClr w14:val="3A3A3A"/>
            </w14:solidFill>
          </w14:textFill>
        </w:rPr>
        <w:t>–</w:t>
      </w:r>
      <w:r>
        <w:rPr>
          <w:rFonts w:ascii="Helvetica" w:hAnsi="Helvetica"/>
          <w:outline w:val="0"/>
          <w:color w:val="3a3a3a"/>
          <w:sz w:val="32"/>
          <w:szCs w:val="32"/>
          <w:u w:color="3a3a3a"/>
          <w:shd w:val="clear" w:color="auto" w:fill="ffffff"/>
          <w:rtl w:val="0"/>
          <w:lang w:val="en-US"/>
          <w14:textFill>
            <w14:solidFill>
              <w14:srgbClr w14:val="3A3A3A"/>
            </w14:solidFill>
          </w14:textFill>
        </w:rPr>
        <w:t>24-year-olds.</w:t>
      </w:r>
      <w:r>
        <w:rPr>
          <w:rFonts w:ascii="Helvetica" w:hAnsi="Helvetica" w:hint="default"/>
          <w:outline w:val="0"/>
          <w:color w:val="3a3a3a"/>
          <w:sz w:val="32"/>
          <w:szCs w:val="32"/>
          <w:u w:color="3a3a3a"/>
          <w:shd w:val="clear" w:color="auto" w:fill="ffffff"/>
          <w:rtl w:val="0"/>
          <w:lang w:val="en-US"/>
          <w14:textFill>
            <w14:solidFill>
              <w14:srgbClr w14:val="3A3A3A"/>
            </w14:solidFill>
          </w14:textFill>
        </w:rPr>
        <w:t xml:space="preserve">” </w:t>
      </w:r>
      <w:r>
        <w:rPr>
          <w:rFonts w:ascii="Helvetica" w:hAnsi="Helvetica"/>
          <w:outline w:val="0"/>
          <w:color w:val="3a3a3a"/>
          <w:sz w:val="32"/>
          <w:szCs w:val="32"/>
          <w:u w:color="3a3a3a"/>
          <w:shd w:val="clear" w:color="auto" w:fill="ffffff"/>
          <w:rtl w:val="0"/>
          <w:lang w:val="en-US"/>
          <w14:textFill>
            <w14:solidFill>
              <w14:srgbClr w14:val="3A3A3A"/>
            </w14:solidFill>
          </w14:textFill>
        </w:rPr>
        <w:t>(2)   Also, as of July 2nd, there have been over 1,500 reports of anaphylaxis in 12-17-year-olds. (3)</w:t>
      </w:r>
    </w:p>
    <w:p>
      <w:pPr>
        <w:pStyle w:val="Default"/>
        <w:suppressAutoHyphens w:val="1"/>
        <w:spacing w:before="0" w:after="512" w:line="240" w:lineRule="auto"/>
        <w:rPr>
          <w:rFonts w:ascii="Helvetica" w:cs="Helvetica" w:hAnsi="Helvetica" w:eastAsia="Helvetica"/>
          <w:outline w:val="0"/>
          <w:color w:val="3a3a3a"/>
          <w:sz w:val="32"/>
          <w:szCs w:val="32"/>
          <w:u w:color="3a3a3a"/>
          <w:shd w:val="clear" w:color="auto" w:fill="ffffff"/>
          <w14:textFill>
            <w14:solidFill>
              <w14:srgbClr w14:val="3A3A3A"/>
            </w14:solidFill>
          </w14:textFill>
        </w:rPr>
      </w:pPr>
      <w:r>
        <w:rPr>
          <w:rFonts w:ascii="Helvetica" w:hAnsi="Helvetica"/>
          <w:outline w:val="0"/>
          <w:color w:val="3a3a3a"/>
          <w:sz w:val="32"/>
          <w:szCs w:val="32"/>
          <w:u w:color="3a3a3a"/>
          <w:shd w:val="clear" w:color="auto" w:fill="ffffff"/>
          <w:rtl w:val="0"/>
          <w:lang w:val="en-US"/>
          <w14:textFill>
            <w14:solidFill>
              <w14:srgbClr w14:val="3A3A3A"/>
            </w14:solidFill>
          </w14:textFill>
        </w:rPr>
        <w:t>These are alarming numbers of adverse events in children post COVID-19 vaccination. Why is such a questionable protocol being required for young people with robust immunity just so that they can pursue their education? Concurrently US government workers, have been given the option of informed voluntary consent with the covid vaccine? (4).  Such discrimination between two different groups of Americans is arbitrary and discriminatory, and its use in young children is ethically unjustifiable. Please support S1122 and protect my right to make my own medical decisions.</w:t>
      </w:r>
    </w:p>
    <w:p>
      <w:pPr>
        <w:pStyle w:val="Default"/>
        <w:suppressAutoHyphens w:val="1"/>
        <w:spacing w:before="0" w:after="512" w:line="240" w:lineRule="auto"/>
        <w:rPr>
          <w:rStyle w:val="None"/>
          <w:rFonts w:ascii="Helvetica" w:cs="Helvetica" w:hAnsi="Helvetica" w:eastAsia="Helvetica"/>
          <w:outline w:val="0"/>
          <w:color w:val="3a3a3a"/>
          <w:sz w:val="32"/>
          <w:szCs w:val="32"/>
          <w:u w:color="3a3a3a"/>
          <w:shd w:val="clear" w:color="auto" w:fill="ffffff"/>
          <w14:textFill>
            <w14:solidFill>
              <w14:srgbClr w14:val="3A3A3A"/>
            </w14:solidFill>
          </w14:textFill>
        </w:rPr>
      </w:pPr>
      <w:r>
        <w:rPr>
          <w:rFonts w:ascii="Helvetica" w:hAnsi="Helvetica"/>
          <w:outline w:val="0"/>
          <w:color w:val="3a3a3a"/>
          <w:sz w:val="32"/>
          <w:szCs w:val="32"/>
          <w:u w:color="3a3a3a"/>
          <w:shd w:val="clear" w:color="auto" w:fill="ffffff"/>
          <w:rtl w:val="0"/>
          <w:lang w:val="en-US"/>
          <w14:textFill>
            <w14:solidFill>
              <w14:srgbClr w14:val="3A3A3A"/>
            </w14:solidFill>
          </w14:textFill>
        </w:rPr>
        <w:t xml:space="preserve">(1) </w:t>
      </w:r>
      <w:r>
        <w:rPr>
          <w:rStyle w:val="Hyperlink.0"/>
          <w:rFonts w:ascii="Helvetica" w:cs="Helvetica" w:hAnsi="Helvetica" w:eastAsia="Helvetica"/>
        </w:rPr>
        <w:fldChar w:fldCharType="begin" w:fldLock="0"/>
      </w:r>
      <w:r>
        <w:rPr>
          <w:rStyle w:val="Hyperlink.0"/>
          <w:rFonts w:ascii="Helvetica" w:cs="Helvetica" w:hAnsi="Helvetica" w:eastAsia="Helvetica"/>
        </w:rPr>
        <w:instrText xml:space="preserve"> HYPERLINK "https://www.beckershospitalreview.com/cardiology/rare-cases-of-heart-inflammation-in-young-vaccine-recipients-prompts-emergency-cdc-meeting.html"</w:instrText>
      </w:r>
      <w:r>
        <w:rPr>
          <w:rStyle w:val="Hyperlink.0"/>
          <w:rFonts w:ascii="Helvetica" w:cs="Helvetica" w:hAnsi="Helvetica" w:eastAsia="Helvetica"/>
        </w:rPr>
        <w:fldChar w:fldCharType="separate" w:fldLock="0"/>
      </w:r>
      <w:r>
        <w:rPr>
          <w:rStyle w:val="Hyperlink.0"/>
          <w:rFonts w:ascii="Helvetica" w:hAnsi="Helvetica"/>
          <w:rtl w:val="0"/>
          <w:lang w:val="en-US"/>
        </w:rPr>
        <w:t>https://www.beckershospitalreview.com/cardiology/rare-cases-of-heart-inflammation-in-young-vaccine-recipients-prompts-emergency-cdc-meeting.html</w:t>
      </w:r>
      <w:r>
        <w:rPr>
          <w:rFonts w:ascii="Helvetica" w:cs="Helvetica" w:hAnsi="Helvetica" w:eastAsia="Helvetica"/>
        </w:rPr>
        <w:fldChar w:fldCharType="end" w:fldLock="0"/>
      </w:r>
    </w:p>
    <w:p>
      <w:pPr>
        <w:pStyle w:val="Default"/>
        <w:suppressAutoHyphens w:val="1"/>
        <w:spacing w:before="0" w:after="512" w:line="240" w:lineRule="auto"/>
        <w:rPr>
          <w:rStyle w:val="None"/>
          <w:rFonts w:ascii="Helvetica" w:cs="Helvetica" w:hAnsi="Helvetica" w:eastAsia="Helvetica"/>
          <w:outline w:val="0"/>
          <w:color w:val="3a3a3a"/>
          <w:sz w:val="32"/>
          <w:szCs w:val="32"/>
          <w:u w:color="3a3a3a"/>
          <w:shd w:val="clear" w:color="auto" w:fill="ffffff"/>
          <w14:textFill>
            <w14:solidFill>
              <w14:srgbClr w14:val="3A3A3A"/>
            </w14:solidFill>
          </w14:textFill>
        </w:rPr>
      </w:pPr>
      <w:r>
        <w:rPr>
          <w:rStyle w:val="None"/>
          <w:rFonts w:ascii="Helvetica" w:hAnsi="Helvetica"/>
          <w:outline w:val="0"/>
          <w:color w:val="3a3a3a"/>
          <w:sz w:val="32"/>
          <w:szCs w:val="32"/>
          <w:u w:color="3a3a3a"/>
          <w:shd w:val="clear" w:color="auto" w:fill="ffffff"/>
          <w:rtl w:val="0"/>
          <w:lang w:val="en-US"/>
          <w14:textFill>
            <w14:solidFill>
              <w14:srgbClr w14:val="3A3A3A"/>
            </w14:solidFill>
          </w14:textFill>
        </w:rPr>
        <w:t xml:space="preserve">(2) </w:t>
      </w:r>
      <w:r>
        <w:rPr>
          <w:rStyle w:val="Hyperlink.0"/>
          <w:rFonts w:ascii="Helvetica" w:cs="Helvetica" w:hAnsi="Helvetica" w:eastAsia="Helvetica"/>
        </w:rPr>
        <w:fldChar w:fldCharType="begin" w:fldLock="0"/>
      </w:r>
      <w:r>
        <w:rPr>
          <w:rStyle w:val="Hyperlink.0"/>
          <w:rFonts w:ascii="Helvetica" w:cs="Helvetica" w:hAnsi="Helvetica" w:eastAsia="Helvetica"/>
        </w:rPr>
        <w:instrText xml:space="preserve"> HYPERLINK "https://www.cdc.gov/vaccines/acip/work-groups-vast/report-2021-05-24.html"</w:instrText>
      </w:r>
      <w:r>
        <w:rPr>
          <w:rStyle w:val="Hyperlink.0"/>
          <w:rFonts w:ascii="Helvetica" w:cs="Helvetica" w:hAnsi="Helvetica" w:eastAsia="Helvetica"/>
        </w:rPr>
        <w:fldChar w:fldCharType="separate" w:fldLock="0"/>
      </w:r>
      <w:r>
        <w:rPr>
          <w:rStyle w:val="Hyperlink.0"/>
          <w:rFonts w:ascii="Helvetica" w:hAnsi="Helvetica"/>
          <w:rtl w:val="0"/>
          <w:lang w:val="en-US"/>
        </w:rPr>
        <w:t>https://www.cdc.gov/vaccines/acip/work-groups-vast/report-2021-05-24.html</w:t>
      </w:r>
      <w:r>
        <w:rPr>
          <w:rFonts w:ascii="Helvetica" w:cs="Helvetica" w:hAnsi="Helvetica" w:eastAsia="Helvetica"/>
        </w:rPr>
        <w:fldChar w:fldCharType="end" w:fldLock="0"/>
      </w:r>
    </w:p>
    <w:p>
      <w:pPr>
        <w:pStyle w:val="Default"/>
        <w:suppressAutoHyphens w:val="1"/>
        <w:spacing w:before="0" w:after="512" w:line="240" w:lineRule="auto"/>
        <w:rPr>
          <w:rStyle w:val="None"/>
          <w:rFonts w:ascii="Helvetica" w:cs="Helvetica" w:hAnsi="Helvetica" w:eastAsia="Helvetica"/>
          <w:outline w:val="0"/>
          <w:color w:val="3a3a3a"/>
          <w:sz w:val="32"/>
          <w:szCs w:val="32"/>
          <w:u w:color="3a3a3a"/>
          <w:shd w:val="clear" w:color="auto" w:fill="ffffff"/>
          <w14:textFill>
            <w14:solidFill>
              <w14:srgbClr w14:val="3A3A3A"/>
            </w14:solidFill>
          </w14:textFill>
        </w:rPr>
      </w:pPr>
      <w:r>
        <w:rPr>
          <w:rStyle w:val="None"/>
          <w:rFonts w:ascii="Helvetica" w:hAnsi="Helvetica"/>
          <w:outline w:val="0"/>
          <w:color w:val="3a3a3a"/>
          <w:sz w:val="32"/>
          <w:szCs w:val="32"/>
          <w:u w:color="3a3a3a"/>
          <w:shd w:val="clear" w:color="auto" w:fill="ffffff"/>
          <w:rtl w:val="0"/>
          <w:lang w:val="en-US"/>
          <w14:textFill>
            <w14:solidFill>
              <w14:srgbClr w14:val="3A3A3A"/>
            </w14:solidFill>
          </w14:textFill>
        </w:rPr>
        <w:t xml:space="preserve">(3) </w:t>
      </w:r>
      <w:r>
        <w:rPr>
          <w:rStyle w:val="Hyperlink.0"/>
          <w:rFonts w:ascii="Helvetica" w:cs="Helvetica" w:hAnsi="Helvetica" w:eastAsia="Helvetica"/>
        </w:rPr>
        <w:fldChar w:fldCharType="begin" w:fldLock="0"/>
      </w:r>
      <w:r>
        <w:rPr>
          <w:rStyle w:val="Hyperlink.0"/>
          <w:rFonts w:ascii="Helvetica" w:cs="Helvetica" w:hAnsi="Helvetica" w:eastAsia="Helvetica"/>
        </w:rPr>
        <w:instrText xml:space="preserve"> HYPERLINK "https://medalerts.org/vaersdb/findfield.php?TABLE=ON&amp;GROUP1=AGE&amp;EVENTS=ON&amp;SYMPTOMSSMQ=21&amp;VAX=COVID19&amp;WhichAge=range&amp;LOWAGE=12&amp;HIGHAGE=18"</w:instrText>
      </w:r>
      <w:r>
        <w:rPr>
          <w:rStyle w:val="Hyperlink.0"/>
          <w:rFonts w:ascii="Helvetica" w:cs="Helvetica" w:hAnsi="Helvetica" w:eastAsia="Helvetica"/>
        </w:rPr>
        <w:fldChar w:fldCharType="separate" w:fldLock="0"/>
      </w:r>
      <w:r>
        <w:rPr>
          <w:rStyle w:val="Hyperlink.0"/>
          <w:rFonts w:ascii="Helvetica" w:hAnsi="Helvetica"/>
          <w:rtl w:val="0"/>
          <w:lang w:val="en-US"/>
        </w:rPr>
        <w:t>https://medalerts.org/vaersdb/findfield.php?TABLE=ON&amp;GROUP1=AGE&amp;EVENTS=ON&amp;SYMPTOMSSMQ=21&amp;VAX=COVID19&amp;WhichAge=range&amp;LOWAGE=12&amp;HIGHAGE=18</w:t>
      </w:r>
      <w:r>
        <w:rPr>
          <w:rFonts w:ascii="Helvetica" w:cs="Helvetica" w:hAnsi="Helvetica" w:eastAsia="Helvetica"/>
        </w:rPr>
        <w:fldChar w:fldCharType="end" w:fldLock="0"/>
      </w:r>
    </w:p>
    <w:p>
      <w:pPr>
        <w:pStyle w:val="Default"/>
        <w:suppressAutoHyphens w:val="1"/>
        <w:spacing w:before="0" w:after="512" w:line="240" w:lineRule="auto"/>
        <w:rPr>
          <w:rStyle w:val="None"/>
          <w:rFonts w:ascii="Helvetica" w:cs="Helvetica" w:hAnsi="Helvetica" w:eastAsia="Helvetica"/>
          <w:outline w:val="0"/>
          <w:color w:val="3a3a3a"/>
          <w:sz w:val="30"/>
          <w:szCs w:val="30"/>
          <w:u w:color="0170b9"/>
          <w:shd w:val="clear" w:color="auto" w:fill="ffffff"/>
          <w14:textFill>
            <w14:solidFill>
              <w14:srgbClr w14:val="3A3A3A"/>
            </w14:solidFill>
          </w14:textFill>
        </w:rPr>
      </w:pPr>
      <w:r>
        <w:rPr>
          <w:rStyle w:val="None"/>
          <w:rFonts w:ascii="Helvetica" w:hAnsi="Helvetica"/>
          <w:outline w:val="0"/>
          <w:color w:val="3a3a3a"/>
          <w:sz w:val="32"/>
          <w:szCs w:val="32"/>
          <w:u w:color="3a3a3a"/>
          <w:shd w:val="clear" w:color="auto" w:fill="ffffff"/>
          <w:rtl w:val="0"/>
          <w:lang w:val="en-US"/>
          <w14:textFill>
            <w14:solidFill>
              <w14:srgbClr w14:val="3A3A3A"/>
            </w14:solidFill>
          </w14:textFill>
        </w:rPr>
        <w:t xml:space="preserve">(4) </w:t>
      </w:r>
      <w:r>
        <w:rPr>
          <w:rStyle w:val="Hyperlink.0"/>
          <w:rFonts w:ascii="Helvetica" w:cs="Helvetica" w:hAnsi="Helvetica" w:eastAsia="Helvetica"/>
        </w:rPr>
        <w:fldChar w:fldCharType="begin" w:fldLock="0"/>
      </w:r>
      <w:r>
        <w:rPr>
          <w:rStyle w:val="Hyperlink.0"/>
          <w:rFonts w:ascii="Helvetica" w:cs="Helvetica" w:hAnsi="Helvetica" w:eastAsia="Helvetica"/>
        </w:rPr>
        <w:instrText xml:space="preserve"> HYPERLINK "https://www.cnbc.com/2021/06/10/us-government-workers-can-return-to-offices-without-covid-19-vaccine.html"</w:instrText>
      </w:r>
      <w:r>
        <w:rPr>
          <w:rStyle w:val="Hyperlink.0"/>
          <w:rFonts w:ascii="Helvetica" w:cs="Helvetica" w:hAnsi="Helvetica" w:eastAsia="Helvetica"/>
        </w:rPr>
        <w:fldChar w:fldCharType="separate" w:fldLock="0"/>
      </w:r>
      <w:r>
        <w:rPr>
          <w:rStyle w:val="Hyperlink.0"/>
          <w:rFonts w:ascii="Helvetica" w:hAnsi="Helvetica"/>
          <w:rtl w:val="0"/>
          <w:lang w:val="en-US"/>
        </w:rPr>
        <w:t>https://www.cnbc.com/2021/06/10/us-government-workers-can-return-to-offices-without-covid-19-vaccine.html</w:t>
      </w:r>
      <w:r>
        <w:rPr>
          <w:rFonts w:ascii="Helvetica" w:cs="Helvetica" w:hAnsi="Helvetica" w:eastAsia="Helvetica"/>
        </w:rPr>
        <w:fldChar w:fldCharType="end" w:fldLock="0"/>
      </w:r>
    </w:p>
    <w:p>
      <w:pPr>
        <w:pStyle w:val="Default"/>
        <w:suppressAutoHyphens w:val="1"/>
        <w:spacing w:before="0" w:after="512" w:line="240" w:lineRule="auto"/>
      </w:pPr>
      <w:r>
        <w:rPr>
          <w:rStyle w:val="None"/>
          <w:rFonts w:ascii="Helvetica" w:hAnsi="Helvetica"/>
          <w:outline w:val="0"/>
          <w:color w:val="cf2e2e"/>
          <w:sz w:val="30"/>
          <w:szCs w:val="30"/>
          <w:u w:color="cf2e2e"/>
          <w:shd w:val="clear" w:color="auto" w:fill="ffffff"/>
          <w:rtl w:val="0"/>
          <w:lang w:val="en-US"/>
          <w14:textFill>
            <w14:solidFill>
              <w14:srgbClr w14:val="CF2E2E"/>
            </w14:solidFill>
          </w14:textFill>
        </w:rPr>
        <w:t>First &amp; Last Name</w:t>
      </w:r>
      <w:r>
        <w:rPr>
          <w:rStyle w:val="None"/>
          <w:rFonts w:ascii="Helvetica" w:cs="Helvetica" w:hAnsi="Helvetica" w:eastAsia="Helvetica"/>
          <w:outline w:val="0"/>
          <w:color w:val="cf2e2e"/>
          <w:sz w:val="30"/>
          <w:szCs w:val="30"/>
          <w:u w:color="cf2e2e"/>
          <w:shd w:val="clear" w:color="auto" w:fill="ffffff"/>
          <w14:textFill>
            <w14:solidFill>
              <w14:srgbClr w14:val="CF2E2E"/>
            </w14:solidFill>
          </w14:textFill>
        </w:rPr>
        <w:br w:type="textWrapping"/>
      </w:r>
      <w:r>
        <w:rPr>
          <w:rStyle w:val="None"/>
          <w:rFonts w:ascii="Helvetica" w:hAnsi="Helvetica"/>
          <w:outline w:val="0"/>
          <w:color w:val="cf2e2e"/>
          <w:sz w:val="30"/>
          <w:szCs w:val="30"/>
          <w:u w:color="cf2e2e"/>
          <w:shd w:val="clear" w:color="auto" w:fill="ffffff"/>
          <w:rtl w:val="0"/>
          <w:lang w:val="en-US"/>
          <w14:textFill>
            <w14:solidFill>
              <w14:srgbClr w14:val="CF2E2E"/>
            </w14:solidFill>
          </w14:textFill>
        </w:rPr>
        <w:t>City, MA</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