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SUBJECT: Please Co-sponsor S1122, protect bodily autonomy</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Please sign on as a co-sponsor to Massachusetts Bill S1122,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An Act relative to bodily autonomy and family integrity</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This bill guarantees that my and my family</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constitutional rights to privacy shall be protected regarding personal health decisions covering all complementary, alternative, and allopathic treatments, including vaccination.</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Clarifying the right to personal health privacy is critical at this time in our nation</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and our state</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history. Until recently, privacy of health records has been upheld and protected through the Health Insurance Portability and Accountability Act of 1996 (HIPAA) which provides national standards protecting sensitive patient health information from being disclosed without a patient's knowledge or consent. Now, that very privacy is under assault by newly proposed MA legislation (Bills S.1398 and H.2228) which would allow health insurance companies access to the vaccination immunization registry MIIS (Massachusetts</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Immunization Information System) of all of the Commonwealth</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xml:space="preserve">s citizens.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Companies have no right to access my or any other individual</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personal medical records or vaccination status. Besides violating HIPPA and MIIS and also opening the door to potential online hacking/security breaches, sharing my medical information lends itself to abusive practices around employment or insurance coverage where companies may discriminate against me or other clients based upon vaccination status or taking a certain medication.  This is not the America we know which treasures choice and liberty.</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Bill S.1122 goes a long way to clarifying my privacy rights and the government</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role in protecting me from overreach or infringement by private businesses. In affirming and protecting personal health privacy, Bill S.1122 calms my concerns of being questioned or coerced while asserting my inalienable right to bodily autonomy.  Please support this enlightened and timely bill, Bill S.1122. Thank you for your time and consideration to this matter.</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a3a3a"/>
          <w:sz w:val="30"/>
          <w:szCs w:val="30"/>
          <w:u w:color="0170b9"/>
          <w:shd w:val="clear" w:color="auto" w:fill="ffffff"/>
          <w14:textFill>
            <w14:solidFill>
              <w14:srgbClr w14:val="3A3A3A"/>
            </w14:solidFill>
          </w14:textFill>
        </w:rPr>
      </w:pPr>
    </w:p>
    <w:p>
      <w:pPr>
        <w:pStyle w:val="Default"/>
        <w:suppressAutoHyphens w:val="1"/>
        <w:spacing w:before="0" w:after="512" w:line="240" w:lineRule="auto"/>
      </w:pPr>
      <w:r>
        <w:rPr>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